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DB65DD" w:rsidRDefault="009845CE" w:rsidP="0054151E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organismo público local electoral, autónomo y de carácter permanente, encargado </w:t>
      </w:r>
      <w:r w:rsidR="0007299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organización, preparación y realización de los procesos electorales para la elección de los integrantes de los poderes</w:t>
      </w:r>
      <w:r w:rsidR="0007299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DB65DD">
        <w:rPr>
          <w:rFonts w:cstheme="minorHAnsi"/>
          <w:sz w:val="24"/>
          <w:szCs w:val="24"/>
        </w:rPr>
        <w:t xml:space="preserve">de proteger los datos personales que </w:t>
      </w:r>
      <w:r w:rsidR="00957B1E" w:rsidRPr="00DB65DD">
        <w:rPr>
          <w:rFonts w:cstheme="minorHAnsi"/>
          <w:sz w:val="24"/>
          <w:szCs w:val="24"/>
        </w:rPr>
        <w:t>recaba</w:t>
      </w:r>
      <w:r w:rsidR="00737312" w:rsidRPr="00DB65DD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</w:t>
      </w:r>
      <w:r w:rsidR="00DB65D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0</w:t>
      </w:r>
      <w:r w:rsidR="00A53903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y 2</w:t>
      </w:r>
      <w:r w:rsidR="00DB65DD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1</w:t>
      </w:r>
      <w:r w:rsidR="007A48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 la Ley de Protección de Datos Personales en Posesión de los Sujetos Obligados del Estado de Zacatecas, </w:t>
      </w:r>
      <w:r w:rsidR="006C299A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DB65DD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Aviso de Privacidad </w:t>
      </w:r>
      <w:r w:rsidR="00B07450"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Simplificado</w:t>
      </w:r>
      <w:r w:rsidR="0022292B"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39295A"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del </w:t>
      </w:r>
      <w:r w:rsidR="000D4C1E" w:rsidRPr="00DB65DD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Procedimientos de Adquisiciones de bienes y servicios.</w:t>
      </w:r>
    </w:p>
    <w:p w:rsidR="006C299A" w:rsidRPr="00DB65DD" w:rsidRDefault="006C299A" w:rsidP="00C67CB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DB65DD" w:rsidRDefault="00B07450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B65DD">
        <w:rPr>
          <w:rFonts w:cstheme="minorHAnsi"/>
          <w:b/>
          <w:sz w:val="24"/>
          <w:szCs w:val="24"/>
        </w:rPr>
        <w:t>La denominación del responsable</w:t>
      </w:r>
      <w:r w:rsidR="007A4812" w:rsidRPr="00DB65DD">
        <w:rPr>
          <w:rFonts w:cstheme="minorHAnsi"/>
          <w:b/>
          <w:sz w:val="24"/>
          <w:szCs w:val="24"/>
        </w:rPr>
        <w:t>.</w:t>
      </w:r>
    </w:p>
    <w:p w:rsidR="00344CFD" w:rsidRPr="00DB65DD" w:rsidRDefault="00D5315F" w:rsidP="00C67CBF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 xml:space="preserve">El </w:t>
      </w:r>
      <w:r w:rsidR="00344CFD" w:rsidRPr="00DB65DD">
        <w:rPr>
          <w:rFonts w:cstheme="minorHAnsi"/>
          <w:sz w:val="24"/>
          <w:szCs w:val="24"/>
        </w:rPr>
        <w:t>Instituto Electoral del Estado de Zacatecas</w:t>
      </w:r>
      <w:r w:rsidR="00DB4FDE" w:rsidRPr="00DB65DD">
        <w:rPr>
          <w:rFonts w:cstheme="minorHAnsi"/>
          <w:sz w:val="24"/>
          <w:szCs w:val="24"/>
        </w:rPr>
        <w:t xml:space="preserve">, a través de la </w:t>
      </w:r>
      <w:r w:rsidR="00043010" w:rsidRPr="00DB65DD">
        <w:rPr>
          <w:rFonts w:cstheme="minorHAnsi"/>
          <w:sz w:val="24"/>
          <w:szCs w:val="24"/>
        </w:rPr>
        <w:t xml:space="preserve">Coordinación de Recursos </w:t>
      </w:r>
      <w:r w:rsidR="0054151E" w:rsidRPr="00DB65DD">
        <w:rPr>
          <w:rFonts w:cstheme="minorHAnsi"/>
          <w:sz w:val="24"/>
          <w:szCs w:val="24"/>
        </w:rPr>
        <w:t>Materiales,</w:t>
      </w:r>
      <w:r w:rsidR="00043010" w:rsidRPr="00DB65DD">
        <w:rPr>
          <w:rFonts w:cstheme="minorHAnsi"/>
          <w:sz w:val="24"/>
          <w:szCs w:val="24"/>
        </w:rPr>
        <w:t xml:space="preserve"> adscrita a la </w:t>
      </w:r>
      <w:r w:rsidR="00DB4FDE" w:rsidRPr="00DB65DD">
        <w:rPr>
          <w:rFonts w:cstheme="minorHAnsi"/>
          <w:sz w:val="24"/>
          <w:szCs w:val="24"/>
        </w:rPr>
        <w:t>Dirección Ejecutiva de Administración.</w:t>
      </w:r>
    </w:p>
    <w:p w:rsidR="0022292B" w:rsidRPr="00DB65DD" w:rsidRDefault="0022292B" w:rsidP="00C67CBF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344CFD" w:rsidRPr="00DB65DD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B65DD">
        <w:rPr>
          <w:rFonts w:cstheme="minorHAnsi"/>
          <w:b/>
          <w:sz w:val="24"/>
          <w:szCs w:val="24"/>
        </w:rPr>
        <w:t>Finalidades del tratamiento para las cuales se obtienen los datos personales, distinguiendo aquéllas que requieren el consentimiento del titular.</w:t>
      </w:r>
    </w:p>
    <w:p w:rsidR="0054151E" w:rsidRPr="00DB65DD" w:rsidRDefault="0054151E" w:rsidP="0054151E">
      <w:pPr>
        <w:spacing w:line="240" w:lineRule="auto"/>
        <w:ind w:left="567"/>
        <w:rPr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>Los datos personales recabados serán tratados con la finalidad de</w:t>
      </w:r>
      <w:r w:rsidR="00D5315F" w:rsidRPr="00DB65DD">
        <w:rPr>
          <w:rFonts w:cstheme="minorHAnsi"/>
          <w:sz w:val="24"/>
          <w:szCs w:val="24"/>
        </w:rPr>
        <w:t>:</w:t>
      </w:r>
    </w:p>
    <w:p w:rsidR="00D5315F" w:rsidRPr="00DB65DD" w:rsidRDefault="00D5315F" w:rsidP="00D5315F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>Integrar el expediente del procedimiento.</w:t>
      </w:r>
    </w:p>
    <w:p w:rsidR="0022292B" w:rsidRPr="00DB65DD" w:rsidRDefault="00D5315F" w:rsidP="00940F8B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>Elaboración de contratos  y/o  pedido.</w:t>
      </w:r>
    </w:p>
    <w:p w:rsidR="00940F8B" w:rsidRPr="00DB65DD" w:rsidRDefault="00940F8B" w:rsidP="00940F8B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344CFD" w:rsidRPr="00DB65DD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DB65DD">
        <w:rPr>
          <w:rFonts w:cstheme="minorHAnsi"/>
          <w:b/>
          <w:sz w:val="24"/>
          <w:szCs w:val="24"/>
        </w:rPr>
        <w:t>Cuando se realicen transferencias de datos personales que requieran consentimiento.</w:t>
      </w:r>
    </w:p>
    <w:p w:rsidR="0054151E" w:rsidRPr="00DB65DD" w:rsidRDefault="00D5315F" w:rsidP="0054151E">
      <w:pPr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B65D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Se hace de su conocimiento que el IEEZ hará uso de los datos personales recabados, </w:t>
      </w:r>
      <w:r w:rsidR="0054151E" w:rsidRPr="00DB65DD">
        <w:rPr>
          <w:rFonts w:eastAsia="Times New Roman" w:cstheme="minorHAnsi"/>
          <w:color w:val="000000"/>
          <w:sz w:val="24"/>
          <w:szCs w:val="24"/>
          <w:lang w:eastAsia="es-MX"/>
        </w:rPr>
        <w:t>únicamente para la finalidad para la cual fueron entregados, sin que en ningún momento puedan ser transferidos a terceros.</w:t>
      </w:r>
    </w:p>
    <w:p w:rsidR="0054151E" w:rsidRPr="00DB65DD" w:rsidRDefault="0054151E" w:rsidP="0054151E">
      <w:pPr>
        <w:spacing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895507" w:rsidRPr="00DB65DD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DB65DD">
        <w:rPr>
          <w:rFonts w:cstheme="minorHAnsi"/>
          <w:b/>
          <w:sz w:val="24"/>
          <w:szCs w:val="24"/>
        </w:rPr>
        <w:t>Las autoridades, poderes, entidades, órganos y organismos gubernamentales de los tres órdenes de gobierno y las personas físicas o morales a las que se transfieren los datos personales.</w:t>
      </w:r>
    </w:p>
    <w:p w:rsidR="0054151E" w:rsidRPr="00DB65DD" w:rsidRDefault="0054151E" w:rsidP="0054151E">
      <w:pPr>
        <w:spacing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B65DD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DB4FDE" w:rsidRPr="00001E4F" w:rsidRDefault="00DB4FDE" w:rsidP="00C67CBF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18"/>
          <w:szCs w:val="24"/>
          <w:lang w:eastAsia="es-MX"/>
        </w:rPr>
      </w:pPr>
    </w:p>
    <w:p w:rsidR="00895507" w:rsidRPr="00DB65DD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DB65DD">
        <w:rPr>
          <w:rFonts w:cstheme="minorHAnsi"/>
          <w:b/>
          <w:sz w:val="24"/>
          <w:szCs w:val="24"/>
        </w:rPr>
        <w:t>Las finalidades de estas transferencias.</w:t>
      </w:r>
    </w:p>
    <w:p w:rsidR="0054151E" w:rsidRPr="00DB65DD" w:rsidRDefault="0054151E" w:rsidP="0054151E">
      <w:pPr>
        <w:spacing w:line="240" w:lineRule="auto"/>
        <w:ind w:firstLine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B65DD">
        <w:rPr>
          <w:rFonts w:eastAsia="Times New Roman" w:cstheme="minorHAnsi"/>
          <w:color w:val="000000"/>
          <w:sz w:val="24"/>
          <w:szCs w:val="24"/>
          <w:lang w:eastAsia="es-MX"/>
        </w:rPr>
        <w:t>No se transfieren datos.</w:t>
      </w:r>
    </w:p>
    <w:p w:rsidR="00DB65DD" w:rsidRPr="00001E4F" w:rsidRDefault="00DB65DD" w:rsidP="0054151E">
      <w:pPr>
        <w:spacing w:line="240" w:lineRule="auto"/>
        <w:ind w:firstLine="567"/>
        <w:rPr>
          <w:rFonts w:eastAsia="Times New Roman" w:cstheme="minorHAnsi"/>
          <w:color w:val="000000"/>
          <w:sz w:val="18"/>
          <w:szCs w:val="24"/>
          <w:lang w:eastAsia="es-MX"/>
        </w:rPr>
      </w:pPr>
    </w:p>
    <w:p w:rsidR="00DB65DD" w:rsidRPr="00DB65DD" w:rsidRDefault="00DB65DD" w:rsidP="00DB65DD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B65DD">
        <w:rPr>
          <w:rFonts w:cstheme="minorHAnsi"/>
          <w:b/>
          <w:sz w:val="24"/>
          <w:szCs w:val="24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DB65DD">
        <w:rPr>
          <w:rFonts w:cstheme="minorHAnsi"/>
          <w:sz w:val="24"/>
          <w:szCs w:val="24"/>
        </w:rPr>
        <w:t>.</w:t>
      </w:r>
    </w:p>
    <w:p w:rsidR="00DB65DD" w:rsidRPr="00DB65DD" w:rsidRDefault="00DB65DD" w:rsidP="00DB65DD">
      <w:pPr>
        <w:spacing w:line="240" w:lineRule="auto"/>
        <w:ind w:left="567"/>
        <w:rPr>
          <w:rStyle w:val="Hipervnculo"/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DB65DD">
          <w:rPr>
            <w:rStyle w:val="Hipervnculo"/>
            <w:rFonts w:cstheme="minorHAnsi"/>
            <w:sz w:val="24"/>
            <w:szCs w:val="24"/>
          </w:rPr>
          <w:t>transparencia@ieez.org.mx</w:t>
        </w:r>
      </w:hyperlink>
      <w:r w:rsidRPr="00DB65DD">
        <w:rPr>
          <w:rFonts w:cstheme="minorHAnsi"/>
          <w:sz w:val="24"/>
          <w:szCs w:val="24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DB65DD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DB65DD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DB65DD">
        <w:rPr>
          <w:rFonts w:cstheme="minorHAnsi"/>
          <w:color w:val="000000" w:themeColor="text1"/>
          <w:sz w:val="24"/>
          <w:szCs w:val="24"/>
        </w:rPr>
        <w:t>o a</w:t>
      </w:r>
      <w:r w:rsidRPr="00DB65DD">
        <w:rPr>
          <w:rFonts w:cstheme="minorHAnsi"/>
          <w:color w:val="FF0000"/>
          <w:sz w:val="24"/>
          <w:szCs w:val="24"/>
        </w:rPr>
        <w:t xml:space="preserve"> </w:t>
      </w:r>
      <w:r w:rsidRPr="00DB65DD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DB65DD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</w:p>
    <w:p w:rsidR="00DB65DD" w:rsidRPr="00001E4F" w:rsidRDefault="00DB65DD" w:rsidP="00DB65DD">
      <w:pPr>
        <w:spacing w:line="240" w:lineRule="auto"/>
        <w:ind w:left="567"/>
        <w:rPr>
          <w:rFonts w:cstheme="minorHAnsi"/>
          <w:sz w:val="18"/>
          <w:szCs w:val="24"/>
        </w:rPr>
      </w:pPr>
    </w:p>
    <w:p w:rsidR="00DB65DD" w:rsidRPr="00DB65DD" w:rsidRDefault="00DB65DD" w:rsidP="00DB65DD">
      <w:pPr>
        <w:spacing w:line="240" w:lineRule="auto"/>
        <w:ind w:left="567"/>
        <w:rPr>
          <w:rFonts w:cstheme="minorHAnsi"/>
          <w:sz w:val="24"/>
          <w:szCs w:val="24"/>
        </w:rPr>
      </w:pPr>
      <w:r w:rsidRPr="00DB65DD">
        <w:rPr>
          <w:rFonts w:cstheme="minorHAnsi"/>
          <w:sz w:val="24"/>
          <w:szCs w:val="24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DB65DD" w:rsidRPr="00001E4F" w:rsidRDefault="00DB65DD" w:rsidP="00DB65DD">
      <w:pPr>
        <w:pStyle w:val="Prrafodelista"/>
        <w:spacing w:line="240" w:lineRule="auto"/>
        <w:ind w:left="567"/>
        <w:rPr>
          <w:rFonts w:cstheme="minorHAnsi"/>
          <w:sz w:val="18"/>
          <w:szCs w:val="24"/>
        </w:rPr>
      </w:pPr>
    </w:p>
    <w:p w:rsidR="00DB65DD" w:rsidRPr="00DB65DD" w:rsidRDefault="00DB65DD" w:rsidP="00DB65DD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DB65DD">
        <w:rPr>
          <w:rFonts w:cstheme="minorHAnsi"/>
          <w:b/>
          <w:sz w:val="24"/>
          <w:szCs w:val="24"/>
        </w:rPr>
        <w:t>El sitio donde se podrá consultar el aviso de privacidad integral</w:t>
      </w:r>
    </w:p>
    <w:p w:rsidR="00DB65DD" w:rsidRPr="00DB65DD" w:rsidRDefault="00DB65DD" w:rsidP="00DB65DD">
      <w:pPr>
        <w:spacing w:line="240" w:lineRule="auto"/>
        <w:ind w:left="567" w:hanging="283"/>
        <w:rPr>
          <w:rStyle w:val="Hipervnculo"/>
          <w:rFonts w:cstheme="minorHAnsi"/>
          <w:sz w:val="24"/>
          <w:szCs w:val="24"/>
        </w:rPr>
      </w:pPr>
      <w:r w:rsidRPr="00DB65D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   El aviso de privacidad integral, </w:t>
      </w:r>
      <w:r w:rsidRPr="00DB65DD">
        <w:rPr>
          <w:rFonts w:cstheme="minorHAnsi"/>
          <w:sz w:val="24"/>
          <w:szCs w:val="24"/>
        </w:rPr>
        <w:t>así como c</w:t>
      </w:r>
      <w:r w:rsidRPr="00DB65DD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ualquier cambio que se realice al mismo podrá consultarse en la página de internet </w:t>
      </w:r>
      <w:r w:rsidRPr="00DB65DD">
        <w:rPr>
          <w:rFonts w:eastAsia="Times New Roman" w:cstheme="minorHAnsi"/>
          <w:sz w:val="24"/>
          <w:szCs w:val="24"/>
          <w:lang w:eastAsia="es-MX"/>
        </w:rPr>
        <w:t xml:space="preserve">del IEEZ: </w:t>
      </w:r>
      <w:hyperlink r:id="rId11" w:history="1">
        <w:r w:rsidRPr="00DB65DD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DB65DD">
        <w:rPr>
          <w:rFonts w:cstheme="minorHAnsi"/>
          <w:sz w:val="24"/>
          <w:szCs w:val="24"/>
        </w:rPr>
        <w:t xml:space="preserve"> en </w:t>
      </w:r>
      <w:r w:rsidRPr="00DB65DD">
        <w:rPr>
          <w:rFonts w:cstheme="minorHAnsi"/>
          <w:b/>
          <w:sz w:val="24"/>
          <w:szCs w:val="24"/>
        </w:rPr>
        <w:t>Avisos de Privacidad</w:t>
      </w:r>
      <w:r w:rsidRPr="00DB65DD">
        <w:rPr>
          <w:rFonts w:cstheme="minorHAnsi"/>
          <w:sz w:val="24"/>
          <w:szCs w:val="24"/>
        </w:rPr>
        <w:t xml:space="preserve">, o directamente en la liga </w:t>
      </w:r>
      <w:hyperlink r:id="rId12" w:history="1">
        <w:r w:rsidRPr="00DB65DD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D063FC" w:rsidRPr="00DB65DD" w:rsidRDefault="00DB65DD" w:rsidP="002B3853">
      <w:pPr>
        <w:pStyle w:val="Prrafodelista"/>
        <w:spacing w:line="240" w:lineRule="auto"/>
        <w:ind w:left="567"/>
        <w:jc w:val="right"/>
        <w:rPr>
          <w:rFonts w:cstheme="minorHAnsi"/>
          <w:b/>
          <w:sz w:val="24"/>
          <w:szCs w:val="24"/>
        </w:rPr>
      </w:pPr>
      <w:r w:rsidRPr="00DB65DD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Actualización </w:t>
      </w:r>
      <w:r w:rsidR="006A2C11">
        <w:rPr>
          <w:rFonts w:eastAsia="Times New Roman" w:cstheme="minorHAnsi"/>
          <w:b/>
          <w:color w:val="000000"/>
          <w:sz w:val="24"/>
          <w:szCs w:val="24"/>
          <w:lang w:eastAsia="es-MX"/>
        </w:rPr>
        <w:t>abril</w:t>
      </w:r>
      <w:r w:rsidR="006A2C11" w:rsidRPr="00DB65DD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 </w:t>
      </w:r>
      <w:bookmarkStart w:id="0" w:name="_GoBack"/>
      <w:bookmarkEnd w:id="0"/>
      <w:r w:rsidRPr="00DB65DD">
        <w:rPr>
          <w:rFonts w:eastAsia="Times New Roman" w:cstheme="minorHAnsi"/>
          <w:b/>
          <w:color w:val="000000"/>
          <w:sz w:val="24"/>
          <w:szCs w:val="24"/>
          <w:lang w:eastAsia="es-MX"/>
        </w:rPr>
        <w:t>2023</w:t>
      </w:r>
    </w:p>
    <w:sectPr w:rsidR="00D063FC" w:rsidRPr="00DB65DD" w:rsidSect="00B43EBE">
      <w:headerReference w:type="default" r:id="rId13"/>
      <w:footerReference w:type="default" r:id="rId14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D34" w:rsidRDefault="00E34D34" w:rsidP="00926E0C">
      <w:pPr>
        <w:spacing w:line="240" w:lineRule="auto"/>
      </w:pPr>
      <w:r>
        <w:separator/>
      </w:r>
    </w:p>
  </w:endnote>
  <w:endnote w:type="continuationSeparator" w:id="0">
    <w:p w:rsidR="00E34D34" w:rsidRDefault="00E34D34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BD1E5A" w:rsidP="00D063FC">
    <w:pPr>
      <w:pStyle w:val="Piedepgina"/>
    </w:pPr>
    <w:r w:rsidRPr="00BD1E5A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9.7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D34" w:rsidRDefault="00E34D34" w:rsidP="00926E0C">
      <w:pPr>
        <w:spacing w:line="240" w:lineRule="auto"/>
      </w:pPr>
      <w:r>
        <w:separator/>
      </w:r>
    </w:p>
  </w:footnote>
  <w:footnote w:type="continuationSeparator" w:id="0">
    <w:p w:rsidR="00E34D34" w:rsidRDefault="00E34D34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A753CA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48922</wp:posOffset>
          </wp:positionH>
          <wp:positionV relativeFrom="paragraph">
            <wp:posOffset>45183</wp:posOffset>
          </wp:positionV>
          <wp:extent cx="1356526" cy="1001864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526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39295A" w:rsidRDefault="0022292B" w:rsidP="00A753CA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Aviso de Privacidad </w:t>
    </w:r>
    <w:r w:rsidR="0039295A">
      <w:rPr>
        <w:rFonts w:eastAsia="Times New Roman" w:cs="Arial"/>
        <w:b/>
        <w:bCs/>
        <w:color w:val="000000"/>
        <w:sz w:val="24"/>
        <w:szCs w:val="24"/>
        <w:lang w:eastAsia="es-MX"/>
      </w:rPr>
      <w:t>Simplificado del</w:t>
    </w:r>
    <w:r w:rsidR="0054151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A753C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Procedimientos de </w:t>
    </w:r>
  </w:p>
  <w:p w:rsidR="00926E0C" w:rsidRPr="00926E0C" w:rsidRDefault="00A753CA" w:rsidP="00A753CA">
    <w:pPr>
      <w:spacing w:line="240" w:lineRule="auto"/>
      <w:jc w:val="center"/>
      <w:rPr>
        <w:sz w:val="2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</w:t>
    </w:r>
    <w:r w:rsidR="0039295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</w:t>
    </w:r>
    <w:r w:rsidR="0039295A">
      <w:rPr>
        <w:rFonts w:eastAsia="Times New Roman" w:cs="Arial"/>
        <w:b/>
        <w:bCs/>
        <w:color w:val="000000"/>
        <w:sz w:val="24"/>
        <w:szCs w:val="24"/>
        <w:lang w:eastAsia="es-MX"/>
      </w:rPr>
      <w:t>Adquisiciones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de bienes y servicios</w:t>
    </w:r>
    <w:r w:rsidR="0054151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1E6AAA"/>
    <w:multiLevelType w:val="hybridMultilevel"/>
    <w:tmpl w:val="A39C210A"/>
    <w:lvl w:ilvl="0" w:tplc="8C64444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1E4F"/>
    <w:rsid w:val="000423B7"/>
    <w:rsid w:val="00043010"/>
    <w:rsid w:val="0007299D"/>
    <w:rsid w:val="000A3791"/>
    <w:rsid w:val="000A54B0"/>
    <w:rsid w:val="000A554C"/>
    <w:rsid w:val="000A56A6"/>
    <w:rsid w:val="000D4C1E"/>
    <w:rsid w:val="001160F8"/>
    <w:rsid w:val="00127B31"/>
    <w:rsid w:val="00137470"/>
    <w:rsid w:val="00142017"/>
    <w:rsid w:val="001826FD"/>
    <w:rsid w:val="00182C5A"/>
    <w:rsid w:val="00187135"/>
    <w:rsid w:val="00196A97"/>
    <w:rsid w:val="001B1E0B"/>
    <w:rsid w:val="001C4F95"/>
    <w:rsid w:val="001D4C27"/>
    <w:rsid w:val="002211E9"/>
    <w:rsid w:val="0022292B"/>
    <w:rsid w:val="00260A30"/>
    <w:rsid w:val="00271A00"/>
    <w:rsid w:val="0028619C"/>
    <w:rsid w:val="002B3853"/>
    <w:rsid w:val="002E3CDF"/>
    <w:rsid w:val="002F0325"/>
    <w:rsid w:val="00306DA6"/>
    <w:rsid w:val="0031582E"/>
    <w:rsid w:val="003213A6"/>
    <w:rsid w:val="003273FA"/>
    <w:rsid w:val="00333328"/>
    <w:rsid w:val="00344CFD"/>
    <w:rsid w:val="00345D58"/>
    <w:rsid w:val="00392333"/>
    <w:rsid w:val="0039295A"/>
    <w:rsid w:val="003A570D"/>
    <w:rsid w:val="003C67BF"/>
    <w:rsid w:val="00445107"/>
    <w:rsid w:val="00451F43"/>
    <w:rsid w:val="0047189E"/>
    <w:rsid w:val="00495E77"/>
    <w:rsid w:val="0049720D"/>
    <w:rsid w:val="004A63F5"/>
    <w:rsid w:val="004D453A"/>
    <w:rsid w:val="004E2647"/>
    <w:rsid w:val="004E49BD"/>
    <w:rsid w:val="004F7CB6"/>
    <w:rsid w:val="00510F46"/>
    <w:rsid w:val="00531A60"/>
    <w:rsid w:val="0054151E"/>
    <w:rsid w:val="00545620"/>
    <w:rsid w:val="00571864"/>
    <w:rsid w:val="00577F10"/>
    <w:rsid w:val="00580D01"/>
    <w:rsid w:val="005B76BB"/>
    <w:rsid w:val="005D0C95"/>
    <w:rsid w:val="005D480E"/>
    <w:rsid w:val="006427DD"/>
    <w:rsid w:val="00667B90"/>
    <w:rsid w:val="0067399E"/>
    <w:rsid w:val="006801F1"/>
    <w:rsid w:val="006A2C11"/>
    <w:rsid w:val="006C299A"/>
    <w:rsid w:val="0070633C"/>
    <w:rsid w:val="0073481F"/>
    <w:rsid w:val="00737312"/>
    <w:rsid w:val="007603DF"/>
    <w:rsid w:val="007A2F11"/>
    <w:rsid w:val="007A4812"/>
    <w:rsid w:val="007A75A3"/>
    <w:rsid w:val="007B457A"/>
    <w:rsid w:val="007C7D7E"/>
    <w:rsid w:val="0080478B"/>
    <w:rsid w:val="008112C2"/>
    <w:rsid w:val="00817B9A"/>
    <w:rsid w:val="0084316F"/>
    <w:rsid w:val="00850B60"/>
    <w:rsid w:val="00855C4E"/>
    <w:rsid w:val="008847BC"/>
    <w:rsid w:val="00895507"/>
    <w:rsid w:val="008C1B8F"/>
    <w:rsid w:val="00907755"/>
    <w:rsid w:val="009175C0"/>
    <w:rsid w:val="00917A2D"/>
    <w:rsid w:val="00926E0C"/>
    <w:rsid w:val="009313E4"/>
    <w:rsid w:val="0093223D"/>
    <w:rsid w:val="00940F8B"/>
    <w:rsid w:val="00957B1E"/>
    <w:rsid w:val="00982203"/>
    <w:rsid w:val="009845CE"/>
    <w:rsid w:val="00984A4B"/>
    <w:rsid w:val="009E1093"/>
    <w:rsid w:val="00A068D0"/>
    <w:rsid w:val="00A53903"/>
    <w:rsid w:val="00A64269"/>
    <w:rsid w:val="00A753CA"/>
    <w:rsid w:val="00AD06BF"/>
    <w:rsid w:val="00AD6D06"/>
    <w:rsid w:val="00B07450"/>
    <w:rsid w:val="00B15761"/>
    <w:rsid w:val="00B43EBE"/>
    <w:rsid w:val="00B4494D"/>
    <w:rsid w:val="00B463C3"/>
    <w:rsid w:val="00B5214F"/>
    <w:rsid w:val="00B64326"/>
    <w:rsid w:val="00B66B83"/>
    <w:rsid w:val="00B77279"/>
    <w:rsid w:val="00B833D1"/>
    <w:rsid w:val="00B93EB2"/>
    <w:rsid w:val="00B9644A"/>
    <w:rsid w:val="00BB2906"/>
    <w:rsid w:val="00BD0C25"/>
    <w:rsid w:val="00BD1E5A"/>
    <w:rsid w:val="00BE24FA"/>
    <w:rsid w:val="00C1438E"/>
    <w:rsid w:val="00C1716E"/>
    <w:rsid w:val="00C219D2"/>
    <w:rsid w:val="00C666BD"/>
    <w:rsid w:val="00C66B39"/>
    <w:rsid w:val="00C67CBF"/>
    <w:rsid w:val="00C70773"/>
    <w:rsid w:val="00C9412F"/>
    <w:rsid w:val="00CB30A7"/>
    <w:rsid w:val="00CF3169"/>
    <w:rsid w:val="00D04631"/>
    <w:rsid w:val="00D063FC"/>
    <w:rsid w:val="00D23845"/>
    <w:rsid w:val="00D3145B"/>
    <w:rsid w:val="00D35B14"/>
    <w:rsid w:val="00D411F8"/>
    <w:rsid w:val="00D5315F"/>
    <w:rsid w:val="00D534FA"/>
    <w:rsid w:val="00D74300"/>
    <w:rsid w:val="00D74309"/>
    <w:rsid w:val="00D80970"/>
    <w:rsid w:val="00DB4FDE"/>
    <w:rsid w:val="00DB65DD"/>
    <w:rsid w:val="00DE3CD4"/>
    <w:rsid w:val="00E1580D"/>
    <w:rsid w:val="00E322EE"/>
    <w:rsid w:val="00E34D34"/>
    <w:rsid w:val="00E914E6"/>
    <w:rsid w:val="00E94C0D"/>
    <w:rsid w:val="00F109D6"/>
    <w:rsid w:val="00F12EFE"/>
    <w:rsid w:val="00F3751B"/>
    <w:rsid w:val="00F44A8F"/>
    <w:rsid w:val="00F637D8"/>
    <w:rsid w:val="00FD4144"/>
    <w:rsid w:val="00FE197A"/>
    <w:rsid w:val="00FE2DE0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B8D95E-260F-49BD-AB22-14EB9552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7</cp:revision>
  <cp:lastPrinted>2017-08-11T18:56:00Z</cp:lastPrinted>
  <dcterms:created xsi:type="dcterms:W3CDTF">2023-02-23T16:17:00Z</dcterms:created>
  <dcterms:modified xsi:type="dcterms:W3CDTF">2023-10-18T00:45:00Z</dcterms:modified>
</cp:coreProperties>
</file>